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52" w:type="dxa"/>
        <w:tblBorders>
          <w:insideH w:val="dotted" w:sz="4" w:space="0" w:color="auto"/>
          <w:insideV w:val="dotted" w:sz="4" w:space="0" w:color="auto"/>
        </w:tblBorders>
        <w:tblLayout w:type="fixed"/>
        <w:tblLook w:val="01E0" w:firstRow="1" w:lastRow="1" w:firstColumn="1" w:lastColumn="1" w:noHBand="0" w:noVBand="0"/>
      </w:tblPr>
      <w:tblGrid>
        <w:gridCol w:w="1908"/>
        <w:gridCol w:w="2520"/>
        <w:gridCol w:w="1080"/>
        <w:gridCol w:w="956"/>
        <w:gridCol w:w="1440"/>
        <w:gridCol w:w="720"/>
        <w:gridCol w:w="900"/>
        <w:gridCol w:w="360"/>
        <w:gridCol w:w="1368"/>
      </w:tblGrid>
      <w:tr w:rsidR="00DA4B44" w:rsidRPr="00685F7A" w14:paraId="0C4CD80E" w14:textId="77777777" w:rsidTr="00A20ED1">
        <w:trPr>
          <w:trHeight w:val="602"/>
        </w:trPr>
        <w:tc>
          <w:tcPr>
            <w:tcW w:w="1908" w:type="dxa"/>
            <w:tcBorders>
              <w:top w:val="single" w:sz="4" w:space="0" w:color="auto"/>
              <w:bottom w:val="single" w:sz="4" w:space="0" w:color="auto"/>
              <w:right w:val="single" w:sz="4" w:space="0" w:color="auto"/>
            </w:tcBorders>
            <w:vAlign w:val="center"/>
          </w:tcPr>
          <w:p w14:paraId="030CFCCB" w14:textId="77777777" w:rsidR="00DA4B44" w:rsidRPr="00685F7A" w:rsidRDefault="00DA4B44" w:rsidP="005E1D6E">
            <w:pPr>
              <w:rPr>
                <w:b/>
                <w:sz w:val="22"/>
              </w:rPr>
            </w:pPr>
            <w:r w:rsidRPr="00685F7A">
              <w:rPr>
                <w:b/>
                <w:sz w:val="22"/>
              </w:rPr>
              <w:t>DIVISION:</w:t>
            </w:r>
          </w:p>
        </w:tc>
        <w:tc>
          <w:tcPr>
            <w:tcW w:w="2520" w:type="dxa"/>
            <w:tcBorders>
              <w:top w:val="single" w:sz="4" w:space="0" w:color="auto"/>
              <w:left w:val="single" w:sz="4" w:space="0" w:color="auto"/>
              <w:bottom w:val="single" w:sz="4" w:space="0" w:color="auto"/>
              <w:right w:val="single" w:sz="4" w:space="0" w:color="auto"/>
            </w:tcBorders>
            <w:vAlign w:val="center"/>
          </w:tcPr>
          <w:p w14:paraId="244AA6A7" w14:textId="77777777" w:rsidR="00DA4B44" w:rsidRPr="00685F7A" w:rsidRDefault="00AA5324" w:rsidP="005E1D6E">
            <w:pPr>
              <w:rPr>
                <w:sz w:val="22"/>
              </w:rPr>
            </w:pPr>
            <w:r>
              <w:rPr>
                <w:sz w:val="22"/>
              </w:rPr>
              <w:t>Transportation</w:t>
            </w:r>
          </w:p>
        </w:tc>
        <w:tc>
          <w:tcPr>
            <w:tcW w:w="1080" w:type="dxa"/>
            <w:tcBorders>
              <w:top w:val="single" w:sz="4" w:space="0" w:color="auto"/>
              <w:left w:val="single" w:sz="4" w:space="0" w:color="auto"/>
              <w:bottom w:val="single" w:sz="4" w:space="0" w:color="auto"/>
              <w:right w:val="single" w:sz="4" w:space="0" w:color="auto"/>
            </w:tcBorders>
            <w:vAlign w:val="center"/>
          </w:tcPr>
          <w:p w14:paraId="5EE82345" w14:textId="77777777" w:rsidR="00DA4B44" w:rsidRPr="00685F7A" w:rsidRDefault="00DA4B44" w:rsidP="005E1D6E">
            <w:pPr>
              <w:rPr>
                <w:b/>
                <w:sz w:val="22"/>
              </w:rPr>
            </w:pPr>
            <w:r w:rsidRPr="00685F7A">
              <w:rPr>
                <w:b/>
                <w:sz w:val="22"/>
              </w:rPr>
              <w:t>JOB</w:t>
            </w:r>
            <w:r>
              <w:rPr>
                <w:b/>
                <w:sz w:val="22"/>
              </w:rPr>
              <w:t xml:space="preserve"> </w:t>
            </w:r>
            <w:r w:rsidRPr="00685F7A">
              <w:rPr>
                <w:b/>
                <w:sz w:val="22"/>
              </w:rPr>
              <w:t>CODE:</w:t>
            </w:r>
          </w:p>
        </w:tc>
        <w:tc>
          <w:tcPr>
            <w:tcW w:w="956" w:type="dxa"/>
            <w:tcBorders>
              <w:top w:val="single" w:sz="4" w:space="0" w:color="auto"/>
              <w:left w:val="single" w:sz="4" w:space="0" w:color="auto"/>
              <w:bottom w:val="single" w:sz="4" w:space="0" w:color="auto"/>
              <w:right w:val="single" w:sz="4" w:space="0" w:color="auto"/>
            </w:tcBorders>
            <w:vAlign w:val="center"/>
          </w:tcPr>
          <w:p w14:paraId="0A9DED4E" w14:textId="77777777" w:rsidR="00DA4B44" w:rsidRPr="00685F7A" w:rsidRDefault="00D54CB6" w:rsidP="005E1D6E">
            <w:pPr>
              <w:jc w:val="center"/>
              <w:rPr>
                <w:sz w:val="22"/>
              </w:rPr>
            </w:pPr>
            <w:r>
              <w:rPr>
                <w:sz w:val="22"/>
              </w:rPr>
              <w:t>102</w:t>
            </w:r>
          </w:p>
        </w:tc>
        <w:tc>
          <w:tcPr>
            <w:tcW w:w="1440" w:type="dxa"/>
            <w:tcBorders>
              <w:top w:val="single" w:sz="4" w:space="0" w:color="auto"/>
              <w:left w:val="single" w:sz="4" w:space="0" w:color="auto"/>
              <w:bottom w:val="single" w:sz="4" w:space="0" w:color="auto"/>
              <w:right w:val="single" w:sz="4" w:space="0" w:color="auto"/>
            </w:tcBorders>
            <w:vAlign w:val="center"/>
          </w:tcPr>
          <w:p w14:paraId="67A577A4" w14:textId="77777777" w:rsidR="00DA4B44" w:rsidRPr="00685F7A" w:rsidRDefault="00DA4B44" w:rsidP="005E1D6E">
            <w:pPr>
              <w:rPr>
                <w:b/>
                <w:sz w:val="22"/>
              </w:rPr>
            </w:pPr>
            <w:r w:rsidRPr="00685F7A">
              <w:rPr>
                <w:b/>
                <w:sz w:val="22"/>
              </w:rPr>
              <w:t>GRADE:</w:t>
            </w:r>
          </w:p>
        </w:tc>
        <w:tc>
          <w:tcPr>
            <w:tcW w:w="720" w:type="dxa"/>
            <w:tcBorders>
              <w:top w:val="single" w:sz="4" w:space="0" w:color="auto"/>
              <w:left w:val="single" w:sz="4" w:space="0" w:color="auto"/>
              <w:bottom w:val="single" w:sz="4" w:space="0" w:color="auto"/>
              <w:right w:val="single" w:sz="4" w:space="0" w:color="auto"/>
            </w:tcBorders>
            <w:vAlign w:val="center"/>
          </w:tcPr>
          <w:p w14:paraId="51EBB228" w14:textId="77777777" w:rsidR="00DA4B44" w:rsidRPr="00685F7A" w:rsidRDefault="00D54CB6" w:rsidP="00A46C7D">
            <w:pPr>
              <w:rPr>
                <w:sz w:val="22"/>
              </w:rPr>
            </w:pPr>
            <w:r>
              <w:rPr>
                <w:sz w:val="22"/>
              </w:rPr>
              <w:t>03</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1E91BB" w14:textId="77777777" w:rsidR="00DA4B44" w:rsidRPr="00685F7A" w:rsidRDefault="00DA4B44" w:rsidP="005E1D6E">
            <w:pPr>
              <w:jc w:val="both"/>
              <w:rPr>
                <w:b/>
                <w:sz w:val="22"/>
              </w:rPr>
            </w:pPr>
            <w:r>
              <w:rPr>
                <w:b/>
                <w:sz w:val="22"/>
              </w:rPr>
              <w:t xml:space="preserve">FLSA </w:t>
            </w:r>
            <w:r w:rsidRPr="00685F7A">
              <w:rPr>
                <w:b/>
                <w:sz w:val="22"/>
              </w:rPr>
              <w:t>STATUS:</w:t>
            </w:r>
          </w:p>
        </w:tc>
        <w:tc>
          <w:tcPr>
            <w:tcW w:w="1368" w:type="dxa"/>
            <w:tcBorders>
              <w:top w:val="single" w:sz="4" w:space="0" w:color="auto"/>
              <w:left w:val="single" w:sz="4" w:space="0" w:color="auto"/>
              <w:bottom w:val="single" w:sz="4" w:space="0" w:color="auto"/>
            </w:tcBorders>
            <w:vAlign w:val="center"/>
          </w:tcPr>
          <w:p w14:paraId="61C98DAC" w14:textId="77777777" w:rsidR="00DA4B44" w:rsidRPr="00685F7A" w:rsidRDefault="00D54CB6" w:rsidP="005E1D6E">
            <w:pPr>
              <w:jc w:val="center"/>
              <w:rPr>
                <w:sz w:val="22"/>
              </w:rPr>
            </w:pPr>
            <w:r>
              <w:rPr>
                <w:sz w:val="22"/>
              </w:rPr>
              <w:t>Exempt</w:t>
            </w:r>
          </w:p>
        </w:tc>
      </w:tr>
      <w:tr w:rsidR="00DA4B44" w:rsidRPr="00685F7A" w14:paraId="0BC42286" w14:textId="77777777" w:rsidTr="00A20ED1">
        <w:trPr>
          <w:trHeight w:val="494"/>
        </w:trPr>
        <w:tc>
          <w:tcPr>
            <w:tcW w:w="1908" w:type="dxa"/>
            <w:tcBorders>
              <w:top w:val="single" w:sz="4" w:space="0" w:color="auto"/>
              <w:bottom w:val="single" w:sz="4" w:space="0" w:color="auto"/>
              <w:right w:val="single" w:sz="4" w:space="0" w:color="auto"/>
            </w:tcBorders>
            <w:vAlign w:val="center"/>
          </w:tcPr>
          <w:p w14:paraId="7B093905" w14:textId="77777777" w:rsidR="00DA4B44" w:rsidRPr="00685F7A" w:rsidRDefault="00DA4B44" w:rsidP="005E1D6E">
            <w:pPr>
              <w:rPr>
                <w:b/>
                <w:sz w:val="22"/>
              </w:rPr>
            </w:pPr>
            <w:r w:rsidRPr="00685F7A">
              <w:rPr>
                <w:b/>
                <w:sz w:val="22"/>
              </w:rPr>
              <w:t>DEPARTMENT:</w:t>
            </w:r>
          </w:p>
        </w:tc>
        <w:tc>
          <w:tcPr>
            <w:tcW w:w="2520" w:type="dxa"/>
            <w:tcBorders>
              <w:top w:val="single" w:sz="4" w:space="0" w:color="auto"/>
              <w:left w:val="single" w:sz="4" w:space="0" w:color="auto"/>
              <w:bottom w:val="single" w:sz="4" w:space="0" w:color="auto"/>
              <w:right w:val="single" w:sz="4" w:space="0" w:color="auto"/>
            </w:tcBorders>
            <w:vAlign w:val="center"/>
          </w:tcPr>
          <w:p w14:paraId="2BDD6DE7" w14:textId="77777777" w:rsidR="00DA4B44" w:rsidRPr="00685F7A" w:rsidRDefault="00C64043" w:rsidP="005E1D6E">
            <w:pPr>
              <w:rPr>
                <w:sz w:val="22"/>
              </w:rPr>
            </w:pPr>
            <w:r>
              <w:rPr>
                <w:sz w:val="22"/>
              </w:rPr>
              <w:t>Administration</w:t>
            </w:r>
          </w:p>
        </w:tc>
        <w:tc>
          <w:tcPr>
            <w:tcW w:w="1080" w:type="dxa"/>
            <w:tcBorders>
              <w:top w:val="single" w:sz="4" w:space="0" w:color="auto"/>
              <w:left w:val="single" w:sz="4" w:space="0" w:color="auto"/>
              <w:bottom w:val="single" w:sz="4" w:space="0" w:color="auto"/>
              <w:right w:val="single" w:sz="4" w:space="0" w:color="auto"/>
            </w:tcBorders>
            <w:vAlign w:val="center"/>
          </w:tcPr>
          <w:p w14:paraId="68CDFEC6" w14:textId="77777777" w:rsidR="00DA4B44" w:rsidRPr="00685F7A" w:rsidRDefault="00DA4B44" w:rsidP="005E1D6E">
            <w:pPr>
              <w:rPr>
                <w:b/>
                <w:sz w:val="22"/>
              </w:rPr>
            </w:pPr>
            <w:r w:rsidRPr="00685F7A">
              <w:rPr>
                <w:b/>
                <w:sz w:val="22"/>
              </w:rPr>
              <w:t>DEPT ID:</w:t>
            </w:r>
          </w:p>
        </w:tc>
        <w:tc>
          <w:tcPr>
            <w:tcW w:w="956" w:type="dxa"/>
            <w:tcBorders>
              <w:top w:val="single" w:sz="4" w:space="0" w:color="auto"/>
              <w:left w:val="single" w:sz="4" w:space="0" w:color="auto"/>
              <w:bottom w:val="single" w:sz="4" w:space="0" w:color="auto"/>
              <w:right w:val="single" w:sz="4" w:space="0" w:color="auto"/>
            </w:tcBorders>
            <w:vAlign w:val="center"/>
          </w:tcPr>
          <w:p w14:paraId="41B3D330" w14:textId="77777777" w:rsidR="00DA4B44" w:rsidRPr="00685F7A" w:rsidRDefault="00D54CB6" w:rsidP="005E1D6E">
            <w:pPr>
              <w:jc w:val="center"/>
              <w:rPr>
                <w:sz w:val="22"/>
              </w:rPr>
            </w:pPr>
            <w:r>
              <w:rPr>
                <w:sz w:val="22"/>
              </w:rPr>
              <w:t>100</w:t>
            </w:r>
          </w:p>
        </w:tc>
        <w:tc>
          <w:tcPr>
            <w:tcW w:w="1440" w:type="dxa"/>
            <w:tcBorders>
              <w:top w:val="single" w:sz="4" w:space="0" w:color="auto"/>
              <w:left w:val="single" w:sz="4" w:space="0" w:color="auto"/>
              <w:bottom w:val="single" w:sz="4" w:space="0" w:color="auto"/>
              <w:right w:val="single" w:sz="4" w:space="0" w:color="auto"/>
            </w:tcBorders>
            <w:vAlign w:val="center"/>
          </w:tcPr>
          <w:p w14:paraId="2AB9A970" w14:textId="77777777" w:rsidR="00DA4B44" w:rsidRPr="00685F7A" w:rsidRDefault="00DA4B44" w:rsidP="005E1D6E">
            <w:pPr>
              <w:rPr>
                <w:b/>
                <w:sz w:val="22"/>
              </w:rPr>
            </w:pPr>
            <w:r w:rsidRPr="00685F7A">
              <w:rPr>
                <w:b/>
                <w:sz w:val="22"/>
              </w:rPr>
              <w:t>REPORTS TO:</w:t>
            </w:r>
          </w:p>
        </w:tc>
        <w:tc>
          <w:tcPr>
            <w:tcW w:w="3348" w:type="dxa"/>
            <w:gridSpan w:val="4"/>
            <w:tcBorders>
              <w:top w:val="single" w:sz="4" w:space="0" w:color="auto"/>
              <w:left w:val="single" w:sz="4" w:space="0" w:color="auto"/>
              <w:bottom w:val="single" w:sz="4" w:space="0" w:color="auto"/>
            </w:tcBorders>
            <w:vAlign w:val="center"/>
          </w:tcPr>
          <w:p w14:paraId="2FA5EEBA" w14:textId="77777777" w:rsidR="00DA4B44" w:rsidRPr="00685F7A" w:rsidRDefault="00D54CB6" w:rsidP="005E1D6E">
            <w:pPr>
              <w:rPr>
                <w:sz w:val="22"/>
              </w:rPr>
            </w:pPr>
            <w:r>
              <w:rPr>
                <w:spacing w:val="-2"/>
              </w:rPr>
              <w:t xml:space="preserve">Executive </w:t>
            </w:r>
            <w:r w:rsidR="005F36D4">
              <w:rPr>
                <w:spacing w:val="-2"/>
              </w:rPr>
              <w:t>Director - Transit</w:t>
            </w:r>
          </w:p>
        </w:tc>
      </w:tr>
      <w:tr w:rsidR="00DA4B44" w:rsidRPr="00FF2653" w14:paraId="7942209D" w14:textId="77777777" w:rsidTr="00A20ED1">
        <w:trPr>
          <w:trHeight w:val="494"/>
        </w:trPr>
        <w:tc>
          <w:tcPr>
            <w:tcW w:w="1908" w:type="dxa"/>
            <w:tcBorders>
              <w:top w:val="single" w:sz="4" w:space="0" w:color="auto"/>
              <w:bottom w:val="single" w:sz="4" w:space="0" w:color="auto"/>
              <w:right w:val="single" w:sz="4" w:space="0" w:color="auto"/>
            </w:tcBorders>
            <w:vAlign w:val="center"/>
          </w:tcPr>
          <w:p w14:paraId="7E6D370F" w14:textId="77777777" w:rsidR="00DA4B44" w:rsidRPr="00685F7A" w:rsidRDefault="00DA4B44" w:rsidP="005E1D6E">
            <w:pPr>
              <w:rPr>
                <w:b/>
                <w:sz w:val="22"/>
              </w:rPr>
            </w:pPr>
            <w:r>
              <w:rPr>
                <w:b/>
                <w:sz w:val="22"/>
              </w:rPr>
              <w:t>BARGAINING UNIT:</w:t>
            </w:r>
          </w:p>
        </w:tc>
        <w:tc>
          <w:tcPr>
            <w:tcW w:w="2520" w:type="dxa"/>
            <w:tcBorders>
              <w:top w:val="single" w:sz="4" w:space="0" w:color="auto"/>
              <w:left w:val="single" w:sz="4" w:space="0" w:color="auto"/>
              <w:bottom w:val="single" w:sz="4" w:space="0" w:color="auto"/>
              <w:right w:val="single" w:sz="4" w:space="0" w:color="auto"/>
            </w:tcBorders>
            <w:vAlign w:val="center"/>
          </w:tcPr>
          <w:p w14:paraId="3EE6261F" w14:textId="77777777" w:rsidR="00DA4B44" w:rsidRPr="00685F7A" w:rsidRDefault="00D54CB6" w:rsidP="005E1D6E">
            <w:pPr>
              <w:rPr>
                <w:sz w:val="22"/>
              </w:rPr>
            </w:pPr>
            <w:r>
              <w:rPr>
                <w:sz w:val="22"/>
              </w:rPr>
              <w:t>NA</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1E514DDA" w14:textId="77777777" w:rsidR="00DA4B44" w:rsidRPr="00685F7A" w:rsidRDefault="00DA4B44" w:rsidP="005E1D6E">
            <w:pPr>
              <w:rPr>
                <w:b/>
                <w:sz w:val="22"/>
              </w:rPr>
            </w:pPr>
            <w:r>
              <w:rPr>
                <w:b/>
                <w:sz w:val="22"/>
              </w:rPr>
              <w:t>EFFECTIVE DATE:</w:t>
            </w:r>
          </w:p>
        </w:tc>
        <w:tc>
          <w:tcPr>
            <w:tcW w:w="1440" w:type="dxa"/>
            <w:tcBorders>
              <w:top w:val="single" w:sz="4" w:space="0" w:color="auto"/>
              <w:left w:val="single" w:sz="4" w:space="0" w:color="auto"/>
              <w:bottom w:val="single" w:sz="4" w:space="0" w:color="auto"/>
              <w:right w:val="single" w:sz="4" w:space="0" w:color="auto"/>
            </w:tcBorders>
            <w:vAlign w:val="center"/>
          </w:tcPr>
          <w:p w14:paraId="30246ED3" w14:textId="77777777" w:rsidR="00DA4B44" w:rsidRPr="00FF2653" w:rsidRDefault="00D54CB6" w:rsidP="005E1D6E">
            <w:pPr>
              <w:jc w:val="center"/>
              <w:rPr>
                <w:sz w:val="22"/>
              </w:rPr>
            </w:pPr>
            <w:r>
              <w:rPr>
                <w:sz w:val="22"/>
              </w:rPr>
              <w:t>June 2014</w:t>
            </w:r>
          </w:p>
        </w:tc>
        <w:tc>
          <w:tcPr>
            <w:tcW w:w="1620" w:type="dxa"/>
            <w:gridSpan w:val="2"/>
            <w:tcBorders>
              <w:top w:val="single" w:sz="4" w:space="0" w:color="auto"/>
              <w:left w:val="single" w:sz="4" w:space="0" w:color="auto"/>
              <w:bottom w:val="single" w:sz="4" w:space="0" w:color="auto"/>
            </w:tcBorders>
            <w:vAlign w:val="center"/>
          </w:tcPr>
          <w:p w14:paraId="00BC6B33" w14:textId="77777777" w:rsidR="00DA4B44" w:rsidRPr="00FF2653" w:rsidRDefault="00DA4B44" w:rsidP="005E1D6E">
            <w:pPr>
              <w:rPr>
                <w:b/>
                <w:sz w:val="22"/>
              </w:rPr>
            </w:pPr>
            <w:r w:rsidRPr="00FF2653">
              <w:rPr>
                <w:b/>
                <w:sz w:val="22"/>
              </w:rPr>
              <w:t>REVISION DATE:</w:t>
            </w:r>
          </w:p>
        </w:tc>
        <w:tc>
          <w:tcPr>
            <w:tcW w:w="1728" w:type="dxa"/>
            <w:gridSpan w:val="2"/>
            <w:tcBorders>
              <w:top w:val="single" w:sz="4" w:space="0" w:color="auto"/>
              <w:left w:val="single" w:sz="4" w:space="0" w:color="auto"/>
              <w:bottom w:val="single" w:sz="4" w:space="0" w:color="auto"/>
            </w:tcBorders>
            <w:vAlign w:val="center"/>
          </w:tcPr>
          <w:p w14:paraId="57692F22" w14:textId="77777777" w:rsidR="00DA4B44" w:rsidRPr="00FF2653" w:rsidRDefault="00D54CB6" w:rsidP="005E1D6E">
            <w:pPr>
              <w:jc w:val="center"/>
              <w:rPr>
                <w:sz w:val="22"/>
              </w:rPr>
            </w:pPr>
            <w:r>
              <w:rPr>
                <w:sz w:val="22"/>
              </w:rPr>
              <w:t>June 201</w:t>
            </w:r>
            <w:r w:rsidR="006331C6">
              <w:rPr>
                <w:sz w:val="22"/>
              </w:rPr>
              <w:t>9</w:t>
            </w:r>
          </w:p>
        </w:tc>
      </w:tr>
    </w:tbl>
    <w:p w14:paraId="78EA169A" w14:textId="77777777" w:rsidR="00E033D5" w:rsidRPr="00685F7A" w:rsidRDefault="00E033D5" w:rsidP="00E033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00"/>
      </w:tblGrid>
      <w:tr w:rsidR="00685F7A" w:rsidRPr="00685F7A" w14:paraId="2CA836D2" w14:textId="77777777" w:rsidTr="00A46C7D">
        <w:tc>
          <w:tcPr>
            <w:tcW w:w="10800" w:type="dxa"/>
          </w:tcPr>
          <w:p w14:paraId="4771FD9E" w14:textId="77777777" w:rsidR="00685F7A" w:rsidRDefault="00685F7A" w:rsidP="00C77CC2">
            <w:pPr>
              <w:tabs>
                <w:tab w:val="left" w:pos="2415"/>
              </w:tabs>
              <w:rPr>
                <w:b/>
              </w:rPr>
            </w:pPr>
            <w:r w:rsidRPr="00685F7A">
              <w:rPr>
                <w:b/>
              </w:rPr>
              <w:t>PURPOSE OF POSITION:</w:t>
            </w:r>
          </w:p>
          <w:p w14:paraId="7B1B70FC" w14:textId="77777777" w:rsidR="00D54CB6" w:rsidRDefault="00D54CB6" w:rsidP="00C77CC2">
            <w:pPr>
              <w:tabs>
                <w:tab w:val="left" w:pos="2415"/>
              </w:tabs>
              <w:rPr>
                <w:b/>
              </w:rPr>
            </w:pPr>
          </w:p>
          <w:p w14:paraId="66CA6489" w14:textId="77777777" w:rsidR="00D54CB6" w:rsidRDefault="00D54CB6" w:rsidP="00D54CB6">
            <w:r>
              <w:t>The Finance</w:t>
            </w:r>
            <w:r w:rsidR="007956E1">
              <w:t xml:space="preserve"> and Grants Manager</w:t>
            </w:r>
            <w:r>
              <w:t xml:space="preserve"> is responsible for securing and disbursing the funds that are available to provide public transportation for the City of Lima and Allen County.  This position</w:t>
            </w:r>
            <w:r w:rsidR="009A164B">
              <w:t xml:space="preserve"> is understood to be confidential with restrictions and </w:t>
            </w:r>
            <w:r w:rsidR="007956E1">
              <w:t>responsible for</w:t>
            </w:r>
            <w:r>
              <w:t xml:space="preserve"> all accounting, insurance, grants, </w:t>
            </w:r>
            <w:r w:rsidR="00EB740D">
              <w:t xml:space="preserve">bank transactions, funding draws, </w:t>
            </w:r>
            <w:r w:rsidR="00311C97">
              <w:t xml:space="preserve">Audits </w:t>
            </w:r>
            <w:r>
              <w:t>and HR functions and reporting for ACRTA. This position is Monday thru Friday (8am-5pm); some travel required; reports to the Executive Director.</w:t>
            </w:r>
          </w:p>
          <w:p w14:paraId="7D7FD8AC" w14:textId="77777777" w:rsidR="00D54CB6" w:rsidRPr="00685F7A" w:rsidRDefault="00D54CB6" w:rsidP="00C77CC2">
            <w:pPr>
              <w:tabs>
                <w:tab w:val="left" w:pos="2415"/>
              </w:tabs>
              <w:rPr>
                <w:sz w:val="20"/>
              </w:rPr>
            </w:pPr>
          </w:p>
        </w:tc>
      </w:tr>
      <w:tr w:rsidR="00D54CB6" w:rsidRPr="00685F7A" w14:paraId="16AA0649" w14:textId="77777777" w:rsidTr="00A46C7D">
        <w:tc>
          <w:tcPr>
            <w:tcW w:w="10800" w:type="dxa"/>
          </w:tcPr>
          <w:p w14:paraId="4C4BE557" w14:textId="77777777" w:rsidR="00D54CB6" w:rsidRPr="00685F7A" w:rsidRDefault="00D54CB6" w:rsidP="00C77CC2">
            <w:pPr>
              <w:tabs>
                <w:tab w:val="left" w:pos="2415"/>
              </w:tabs>
              <w:rPr>
                <w:b/>
              </w:rPr>
            </w:pPr>
          </w:p>
        </w:tc>
      </w:tr>
    </w:tbl>
    <w:p w14:paraId="13BFE388" w14:textId="77777777" w:rsidR="00027FE6" w:rsidRDefault="00027FE6" w:rsidP="00D9480E">
      <w:pPr>
        <w:outlineLvl w:val="0"/>
        <w:rPr>
          <w:b/>
        </w:rPr>
      </w:pPr>
      <w:r w:rsidRPr="00685F7A">
        <w:rPr>
          <w:b/>
        </w:rPr>
        <w:t>ESSENTIAL JOB FUNCTIONS:</w:t>
      </w:r>
    </w:p>
    <w:p w14:paraId="4388970C" w14:textId="77777777" w:rsidR="007956E1" w:rsidRDefault="007956E1" w:rsidP="00D54CB6">
      <w:pPr>
        <w:pStyle w:val="ListParagraph"/>
        <w:numPr>
          <w:ilvl w:val="0"/>
          <w:numId w:val="5"/>
        </w:numPr>
      </w:pPr>
      <w:r>
        <w:t>Prepares and Monitors all FTA and State Grants</w:t>
      </w:r>
    </w:p>
    <w:p w14:paraId="6A177B80" w14:textId="77777777" w:rsidR="00D54CB6" w:rsidRDefault="00D54CB6" w:rsidP="00D54CB6">
      <w:pPr>
        <w:pStyle w:val="ListParagraph"/>
        <w:numPr>
          <w:ilvl w:val="0"/>
          <w:numId w:val="5"/>
        </w:numPr>
      </w:pPr>
      <w:r>
        <w:t>Review Payroll and all related payroll reports, including monthly and quarterly reports, payments to State, City and schools for withholding taxes. Enter employee withholding requirements and detail listings, prepares quarterly 941 reports to IRS.</w:t>
      </w:r>
    </w:p>
    <w:p w14:paraId="21E9DD08" w14:textId="77777777" w:rsidR="00D54CB6" w:rsidRDefault="00D54CB6" w:rsidP="00D54CB6">
      <w:pPr>
        <w:pStyle w:val="ListParagraph"/>
        <w:numPr>
          <w:ilvl w:val="0"/>
          <w:numId w:val="5"/>
        </w:numPr>
      </w:pPr>
      <w:r>
        <w:t>Reviews and approves account payable invoices a</w:t>
      </w:r>
      <w:r w:rsidR="00311C97">
        <w:t xml:space="preserve">nd PO’s.  Provide the </w:t>
      </w:r>
      <w:r>
        <w:t xml:space="preserve">ACRTA Board with monthly </w:t>
      </w:r>
      <w:r w:rsidR="00311C97">
        <w:t xml:space="preserve">financial and reconciliation </w:t>
      </w:r>
      <w:r>
        <w:t>reports.</w:t>
      </w:r>
    </w:p>
    <w:p w14:paraId="23D1353A" w14:textId="77777777" w:rsidR="00D54CB6" w:rsidRDefault="00D54CB6" w:rsidP="00D54CB6">
      <w:pPr>
        <w:pStyle w:val="ListParagraph"/>
        <w:numPr>
          <w:ilvl w:val="0"/>
          <w:numId w:val="5"/>
        </w:numPr>
      </w:pPr>
      <w:r>
        <w:t xml:space="preserve">Prepares accounts receivable invoices issued to customers for maintenance services, gasoline purchases, lease of space, transportation services, etc.  Prepares a cost allocation plan for submittal of contracts for transportation services.  Enters monthly payments from customers and revenues from lottery, Greyhound, ticket sales etc. </w:t>
      </w:r>
    </w:p>
    <w:p w14:paraId="2BF3CA30" w14:textId="77777777" w:rsidR="00D54CB6" w:rsidRDefault="00D54CB6" w:rsidP="00D54CB6">
      <w:pPr>
        <w:pStyle w:val="ListParagraph"/>
        <w:numPr>
          <w:ilvl w:val="0"/>
          <w:numId w:val="5"/>
        </w:numPr>
      </w:pPr>
      <w:r>
        <w:t>Prepares Income Statement for the Board</w:t>
      </w:r>
      <w:r w:rsidR="00311C97">
        <w:t xml:space="preserve"> monthly</w:t>
      </w:r>
      <w:r>
        <w:t>.</w:t>
      </w:r>
    </w:p>
    <w:p w14:paraId="42A05E4B" w14:textId="77777777" w:rsidR="00D54CB6" w:rsidRDefault="00D54CB6" w:rsidP="00D54CB6">
      <w:pPr>
        <w:pStyle w:val="ListParagraph"/>
        <w:numPr>
          <w:ilvl w:val="0"/>
          <w:numId w:val="5"/>
        </w:numPr>
      </w:pPr>
      <w:r>
        <w:t>Prepares annual Depreciation Schedule.</w:t>
      </w:r>
    </w:p>
    <w:p w14:paraId="1D4E2855" w14:textId="77777777" w:rsidR="00D54CB6" w:rsidRDefault="00D54CB6" w:rsidP="00D54CB6">
      <w:pPr>
        <w:pStyle w:val="ListParagraph"/>
        <w:numPr>
          <w:ilvl w:val="0"/>
          <w:numId w:val="5"/>
        </w:numPr>
      </w:pPr>
      <w:r>
        <w:t>Prepares and submits Quarterly financial &amp; Progress reports to FTA and ODOT.</w:t>
      </w:r>
    </w:p>
    <w:p w14:paraId="5A6E0A7C" w14:textId="77777777" w:rsidR="00D54CB6" w:rsidRDefault="00D54CB6" w:rsidP="00D54CB6">
      <w:pPr>
        <w:pStyle w:val="ListParagraph"/>
        <w:numPr>
          <w:ilvl w:val="0"/>
          <w:numId w:val="5"/>
        </w:numPr>
      </w:pPr>
      <w:r>
        <w:t xml:space="preserve">Prepares all financial information for the annual Audit and Triennial Review. </w:t>
      </w:r>
    </w:p>
    <w:p w14:paraId="4A952D6F" w14:textId="77777777" w:rsidR="00D54CB6" w:rsidRDefault="00D54CB6" w:rsidP="00D54CB6">
      <w:pPr>
        <w:pStyle w:val="ListParagraph"/>
        <w:numPr>
          <w:ilvl w:val="0"/>
          <w:numId w:val="5"/>
        </w:numPr>
      </w:pPr>
      <w:r>
        <w:t>Supply required financial information for the production of the Transportation Improvement Program (TIP), the Transportation Development Program (TDP) and for the Transportation Work Program through Lima Allen County RPC</w:t>
      </w:r>
      <w:r w:rsidR="00311C97">
        <w:t xml:space="preserve"> and ODOT</w:t>
      </w:r>
      <w:r>
        <w:t>.</w:t>
      </w:r>
    </w:p>
    <w:p w14:paraId="57FCD4DD" w14:textId="77777777" w:rsidR="00D54CB6" w:rsidRDefault="009A164B" w:rsidP="00D54CB6">
      <w:pPr>
        <w:pStyle w:val="ListParagraph"/>
        <w:numPr>
          <w:ilvl w:val="0"/>
          <w:numId w:val="5"/>
        </w:numPr>
      </w:pPr>
      <w:r>
        <w:t xml:space="preserve">Prepares and </w:t>
      </w:r>
      <w:r w:rsidR="00D54CB6">
        <w:t xml:space="preserve">Submits operating, planning, </w:t>
      </w:r>
      <w:r w:rsidR="00EB740D">
        <w:t xml:space="preserve">ECHO draws </w:t>
      </w:r>
      <w:r w:rsidR="00D54CB6">
        <w:t>and capital grants to FTA and ODOT</w:t>
      </w:r>
    </w:p>
    <w:p w14:paraId="197EFE73" w14:textId="77777777" w:rsidR="00D54CB6" w:rsidRDefault="00D54CB6" w:rsidP="00311C97">
      <w:pPr>
        <w:pStyle w:val="ListParagraph"/>
        <w:numPr>
          <w:ilvl w:val="0"/>
          <w:numId w:val="5"/>
        </w:numPr>
      </w:pPr>
      <w:r>
        <w:t>Submit invoices for reimbursement of expenses to FTA and ODOT</w:t>
      </w:r>
    </w:p>
    <w:p w14:paraId="37F4454A" w14:textId="77777777" w:rsidR="00D54CB6" w:rsidRDefault="00D54CB6" w:rsidP="00D54CB6">
      <w:pPr>
        <w:pStyle w:val="ListParagraph"/>
        <w:numPr>
          <w:ilvl w:val="0"/>
          <w:numId w:val="5"/>
        </w:numPr>
      </w:pPr>
      <w:r>
        <w:t>Prepare</w:t>
      </w:r>
      <w:r w:rsidR="007956E1">
        <w:t>/Review</w:t>
      </w:r>
      <w:r>
        <w:t xml:space="preserve"> an annual operating budget and a </w:t>
      </w:r>
      <w:proofErr w:type="gramStart"/>
      <w:r>
        <w:t>five year</w:t>
      </w:r>
      <w:proofErr w:type="gramEnd"/>
      <w:r>
        <w:t xml:space="preserve"> budget.</w:t>
      </w:r>
    </w:p>
    <w:p w14:paraId="3112F49C" w14:textId="77777777" w:rsidR="00D54CB6" w:rsidRDefault="00D54CB6" w:rsidP="00D54CB6">
      <w:pPr>
        <w:pStyle w:val="ListParagraph"/>
        <w:numPr>
          <w:ilvl w:val="0"/>
          <w:numId w:val="5"/>
        </w:numPr>
      </w:pPr>
      <w:r>
        <w:t>Manage health insurance, supplemental insurances, and worker’s compensation enrollment and claims</w:t>
      </w:r>
    </w:p>
    <w:p w14:paraId="3F3EDE83" w14:textId="77777777" w:rsidR="00D54CB6" w:rsidRDefault="009A164B" w:rsidP="007956E1">
      <w:pPr>
        <w:pStyle w:val="ListParagraph"/>
        <w:numPr>
          <w:ilvl w:val="0"/>
          <w:numId w:val="5"/>
        </w:numPr>
      </w:pPr>
      <w:r>
        <w:t>Manage yearly inventory for ACRTA</w:t>
      </w:r>
    </w:p>
    <w:p w14:paraId="69EB1942" w14:textId="77777777" w:rsidR="00311C97" w:rsidRDefault="007956E1" w:rsidP="00D54CB6">
      <w:pPr>
        <w:pStyle w:val="ListParagraph"/>
        <w:numPr>
          <w:ilvl w:val="0"/>
          <w:numId w:val="5"/>
        </w:numPr>
      </w:pPr>
      <w:r>
        <w:t xml:space="preserve">Monitor </w:t>
      </w:r>
      <w:r w:rsidR="00311C97">
        <w:t>Medicaid billing and reports</w:t>
      </w:r>
    </w:p>
    <w:p w14:paraId="7B34F8BA" w14:textId="77777777" w:rsidR="00311C97" w:rsidRDefault="007956E1" w:rsidP="00D54CB6">
      <w:pPr>
        <w:pStyle w:val="ListParagraph"/>
        <w:numPr>
          <w:ilvl w:val="0"/>
          <w:numId w:val="5"/>
        </w:numPr>
      </w:pPr>
      <w:r>
        <w:t>Review</w:t>
      </w:r>
      <w:r w:rsidR="00311C97">
        <w:t xml:space="preserve"> Contracts for operations (Special transportation and Fuel)</w:t>
      </w:r>
    </w:p>
    <w:p w14:paraId="3A36EC29" w14:textId="77777777" w:rsidR="00D54CB6" w:rsidRDefault="007956E1" w:rsidP="00D54CB6">
      <w:pPr>
        <w:pStyle w:val="ListParagraph"/>
        <w:numPr>
          <w:ilvl w:val="0"/>
          <w:numId w:val="5"/>
        </w:numPr>
      </w:pPr>
      <w:r>
        <w:t>Monitors</w:t>
      </w:r>
      <w:r w:rsidR="00D54CB6">
        <w:t xml:space="preserve"> fuel usage and prepares fuel tax rebate</w:t>
      </w:r>
    </w:p>
    <w:p w14:paraId="680EACA5" w14:textId="77777777" w:rsidR="00D54CB6" w:rsidRDefault="007956E1" w:rsidP="00A46C7D">
      <w:pPr>
        <w:pStyle w:val="ListParagraph"/>
        <w:numPr>
          <w:ilvl w:val="0"/>
          <w:numId w:val="5"/>
        </w:numPr>
      </w:pPr>
      <w:r>
        <w:t>Review</w:t>
      </w:r>
      <w:r w:rsidR="00D54CB6">
        <w:t xml:space="preserve"> OPERS monthly reports and Ohio Bureau of Employment quarterly report</w:t>
      </w:r>
    </w:p>
    <w:p w14:paraId="16022849" w14:textId="77777777" w:rsidR="00D54CB6" w:rsidRPr="009A164B" w:rsidRDefault="00311C97" w:rsidP="009A164B">
      <w:pPr>
        <w:pStyle w:val="ListParagraph"/>
        <w:numPr>
          <w:ilvl w:val="0"/>
          <w:numId w:val="5"/>
        </w:numPr>
      </w:pPr>
      <w:r>
        <w:t xml:space="preserve">Any additional assignments </w:t>
      </w:r>
    </w:p>
    <w:p w14:paraId="6BD03309" w14:textId="77777777" w:rsidR="009C0BEA" w:rsidRPr="009C0BEA" w:rsidRDefault="009C0BEA" w:rsidP="009C0BEA">
      <w:pPr>
        <w:tabs>
          <w:tab w:val="left" w:pos="-720"/>
        </w:tabs>
        <w:suppressAutoHyphens/>
        <w:jc w:val="both"/>
        <w:rPr>
          <w:spacing w:val="-2"/>
          <w:sz w:val="22"/>
        </w:rPr>
      </w:pPr>
    </w:p>
    <w:p w14:paraId="2D42DB27" w14:textId="77777777" w:rsidR="009732B2" w:rsidRPr="00685F7A" w:rsidRDefault="009732B2" w:rsidP="00A46C7D">
      <w:pPr>
        <w:tabs>
          <w:tab w:val="left" w:pos="0"/>
        </w:tabs>
        <w:suppressAutoHyphens/>
        <w:ind w:left="720" w:hanging="720"/>
        <w:jc w:val="both"/>
        <w:rPr>
          <w:b/>
        </w:rPr>
      </w:pPr>
      <w:r w:rsidRPr="00685F7A">
        <w:rPr>
          <w:b/>
        </w:rPr>
        <w:t>QUALIFICATIONS:</w:t>
      </w:r>
    </w:p>
    <w:p w14:paraId="78DE3CCF" w14:textId="77777777" w:rsidR="009732B2" w:rsidRDefault="009732B2" w:rsidP="009732B2">
      <w:pPr>
        <w:rPr>
          <w:b/>
          <w:sz w:val="22"/>
          <w:u w:val="single"/>
        </w:rPr>
      </w:pPr>
    </w:p>
    <w:p w14:paraId="00CFC2A5" w14:textId="77777777" w:rsidR="009732B2" w:rsidRPr="00685F7A" w:rsidRDefault="009732B2" w:rsidP="009732B2">
      <w:pPr>
        <w:outlineLvl w:val="0"/>
        <w:rPr>
          <w:sz w:val="22"/>
        </w:rPr>
      </w:pPr>
      <w:r>
        <w:rPr>
          <w:b/>
          <w:sz w:val="22"/>
          <w:u w:val="single"/>
        </w:rPr>
        <w:t>E</w:t>
      </w:r>
      <w:r w:rsidRPr="00685F7A">
        <w:rPr>
          <w:b/>
          <w:sz w:val="22"/>
          <w:u w:val="single"/>
        </w:rPr>
        <w:t>ducation</w:t>
      </w:r>
      <w:r>
        <w:rPr>
          <w:b/>
          <w:sz w:val="22"/>
          <w:u w:val="single"/>
        </w:rPr>
        <w:t xml:space="preserve"> and Experience</w:t>
      </w:r>
      <w:r w:rsidRPr="00685F7A">
        <w:rPr>
          <w:b/>
          <w:sz w:val="22"/>
          <w:u w:val="single"/>
        </w:rPr>
        <w:t>:</w:t>
      </w:r>
    </w:p>
    <w:p w14:paraId="3D6AE7B8" w14:textId="77777777" w:rsidR="009732B2" w:rsidRDefault="009732B2" w:rsidP="009732B2">
      <w:pPr>
        <w:rPr>
          <w:sz w:val="22"/>
        </w:rPr>
      </w:pPr>
    </w:p>
    <w:p w14:paraId="49484507" w14:textId="77777777" w:rsidR="009732B2" w:rsidRDefault="006331C6" w:rsidP="009732B2">
      <w:pPr>
        <w:tabs>
          <w:tab w:val="left" w:pos="0"/>
        </w:tabs>
        <w:suppressAutoHyphens/>
        <w:jc w:val="both"/>
        <w:rPr>
          <w:spacing w:val="-2"/>
        </w:rPr>
      </w:pPr>
      <w:r>
        <w:rPr>
          <w:spacing w:val="-2"/>
        </w:rPr>
        <w:t>Bachelor’s degree in accounting or finance required</w:t>
      </w:r>
      <w:r w:rsidR="009A164B">
        <w:rPr>
          <w:spacing w:val="-2"/>
        </w:rPr>
        <w:t>, CPA preferred</w:t>
      </w:r>
      <w:r w:rsidR="009732B2">
        <w:rPr>
          <w:spacing w:val="-2"/>
        </w:rPr>
        <w:t xml:space="preserve">. </w:t>
      </w:r>
      <w:r>
        <w:rPr>
          <w:spacing w:val="-2"/>
        </w:rPr>
        <w:t xml:space="preserve">Minimum of five years in a high-level role within the finance profession. Demonstrated experience overseeing budgets, both operational and capital; knowledge of best practices pertaining to Accrual Accounting, financial controls, auditing and reporting; experience with preparing financial reports that summarize and forecast the company’s financial position, including income statements, balance sheets, analyses of future earnings  and expenses; ability to interpret financial statements in multiple formats and allocated costs; ability to professionally develop budget narratives and financial statements analyses. </w:t>
      </w:r>
      <w:r w:rsidR="009732B2">
        <w:rPr>
          <w:spacing w:val="-2"/>
        </w:rPr>
        <w:t xml:space="preserve">Must demonstrate good oral and written communication skills and be able to operate related office equipment.  </w:t>
      </w:r>
      <w:r w:rsidR="00D54CB6">
        <w:rPr>
          <w:spacing w:val="-2"/>
        </w:rPr>
        <w:t>Must pass a pre-employment DOT physical and drug screen, Knowledge of QuickBoo</w:t>
      </w:r>
      <w:r w:rsidR="009A164B">
        <w:rPr>
          <w:spacing w:val="-2"/>
        </w:rPr>
        <w:t>ks Accounting software</w:t>
      </w:r>
      <w:r w:rsidR="00D54CB6">
        <w:rPr>
          <w:spacing w:val="-2"/>
        </w:rPr>
        <w:t>.</w:t>
      </w:r>
    </w:p>
    <w:p w14:paraId="748CF1E9" w14:textId="77777777" w:rsidR="009732B2" w:rsidRDefault="009732B2" w:rsidP="009732B2">
      <w:pPr>
        <w:tabs>
          <w:tab w:val="left" w:pos="0"/>
        </w:tabs>
        <w:suppressAutoHyphens/>
        <w:jc w:val="both"/>
        <w:rPr>
          <w:sz w:val="22"/>
        </w:rPr>
      </w:pPr>
    </w:p>
    <w:p w14:paraId="5E2965B6" w14:textId="77777777" w:rsidR="009732B2" w:rsidRDefault="009732B2" w:rsidP="009732B2">
      <w:pPr>
        <w:outlineLvl w:val="0"/>
        <w:rPr>
          <w:b/>
          <w:sz w:val="22"/>
          <w:u w:val="single"/>
        </w:rPr>
      </w:pPr>
      <w:r>
        <w:rPr>
          <w:b/>
          <w:sz w:val="22"/>
          <w:u w:val="single"/>
        </w:rPr>
        <w:t xml:space="preserve">Licensing/Certification: </w:t>
      </w:r>
    </w:p>
    <w:p w14:paraId="752FF0DF" w14:textId="77777777" w:rsidR="009732B2" w:rsidRDefault="009732B2" w:rsidP="009732B2">
      <w:pPr>
        <w:outlineLvl w:val="0"/>
        <w:rPr>
          <w:b/>
          <w:sz w:val="22"/>
          <w:u w:val="single"/>
        </w:rPr>
      </w:pPr>
    </w:p>
    <w:p w14:paraId="4B38A195" w14:textId="77777777" w:rsidR="006331C6" w:rsidRDefault="002870F4" w:rsidP="002870F4">
      <w:pPr>
        <w:tabs>
          <w:tab w:val="left" w:pos="0"/>
        </w:tabs>
        <w:suppressAutoHyphens/>
        <w:jc w:val="both"/>
        <w:rPr>
          <w:spacing w:val="-2"/>
        </w:rPr>
      </w:pPr>
      <w:r>
        <w:rPr>
          <w:spacing w:val="-2"/>
        </w:rPr>
        <w:t xml:space="preserve">Must have a valid </w:t>
      </w:r>
      <w:r w:rsidR="00D657A3">
        <w:rPr>
          <w:spacing w:val="-2"/>
        </w:rPr>
        <w:t>Ohio</w:t>
      </w:r>
      <w:r>
        <w:rPr>
          <w:spacing w:val="-2"/>
        </w:rPr>
        <w:t xml:space="preserve"> driver’s license</w:t>
      </w:r>
    </w:p>
    <w:p w14:paraId="569BB3A9" w14:textId="77777777" w:rsidR="006331C6" w:rsidRDefault="006331C6" w:rsidP="002870F4">
      <w:pPr>
        <w:tabs>
          <w:tab w:val="left" w:pos="0"/>
        </w:tabs>
        <w:suppressAutoHyphens/>
        <w:jc w:val="both"/>
        <w:rPr>
          <w:spacing w:val="-2"/>
        </w:rPr>
      </w:pPr>
      <w:r>
        <w:rPr>
          <w:spacing w:val="-2"/>
        </w:rPr>
        <w:t>CPA preferred</w:t>
      </w:r>
    </w:p>
    <w:p w14:paraId="2E482EC4" w14:textId="77777777" w:rsidR="002870F4" w:rsidRDefault="006331C6" w:rsidP="002870F4">
      <w:pPr>
        <w:tabs>
          <w:tab w:val="left" w:pos="0"/>
        </w:tabs>
        <w:suppressAutoHyphens/>
        <w:jc w:val="both"/>
        <w:rPr>
          <w:spacing w:val="-2"/>
        </w:rPr>
      </w:pPr>
      <w:r>
        <w:rPr>
          <w:spacing w:val="-2"/>
        </w:rPr>
        <w:t>Bondable</w:t>
      </w:r>
      <w:r w:rsidR="002870F4">
        <w:rPr>
          <w:spacing w:val="-2"/>
        </w:rPr>
        <w:t xml:space="preserve"> </w:t>
      </w:r>
    </w:p>
    <w:p w14:paraId="2236DCE9" w14:textId="77777777" w:rsidR="009732B2" w:rsidRDefault="009732B2" w:rsidP="009732B2">
      <w:pPr>
        <w:outlineLvl w:val="0"/>
        <w:rPr>
          <w:b/>
          <w:sz w:val="22"/>
          <w:u w:val="single"/>
        </w:rPr>
      </w:pPr>
    </w:p>
    <w:p w14:paraId="2DC5A9F7" w14:textId="77777777" w:rsidR="009732B2" w:rsidRPr="00060ED6" w:rsidRDefault="009732B2" w:rsidP="009732B2">
      <w:pPr>
        <w:outlineLvl w:val="0"/>
        <w:rPr>
          <w:b/>
          <w:sz w:val="22"/>
          <w:u w:val="single"/>
        </w:rPr>
      </w:pPr>
      <w:r w:rsidRPr="00685F7A">
        <w:rPr>
          <w:b/>
          <w:sz w:val="22"/>
          <w:u w:val="single"/>
        </w:rPr>
        <w:t>Knowledge</w:t>
      </w:r>
      <w:r>
        <w:rPr>
          <w:b/>
          <w:sz w:val="22"/>
          <w:u w:val="single"/>
        </w:rPr>
        <w:t xml:space="preserve">, </w:t>
      </w:r>
      <w:r w:rsidRPr="00060ED6">
        <w:rPr>
          <w:b/>
          <w:sz w:val="22"/>
          <w:u w:val="single"/>
        </w:rPr>
        <w:t>Skills and Abilities:</w:t>
      </w:r>
    </w:p>
    <w:p w14:paraId="131641F9" w14:textId="77777777" w:rsidR="009732B2" w:rsidRDefault="009732B2" w:rsidP="009732B2">
      <w:pPr>
        <w:rPr>
          <w:sz w:val="22"/>
        </w:rPr>
      </w:pPr>
    </w:p>
    <w:p w14:paraId="57EDADBF" w14:textId="77777777" w:rsidR="00817D84" w:rsidRDefault="009732B2" w:rsidP="009732B2">
      <w:pPr>
        <w:tabs>
          <w:tab w:val="left" w:pos="0"/>
        </w:tabs>
        <w:suppressAutoHyphens/>
        <w:jc w:val="both"/>
        <w:rPr>
          <w:spacing w:val="-2"/>
        </w:rPr>
      </w:pPr>
      <w:r>
        <w:rPr>
          <w:spacing w:val="-2"/>
        </w:rPr>
        <w:t xml:space="preserve">Knowledge of the transit system and the </w:t>
      </w:r>
      <w:r w:rsidR="00C64043">
        <w:rPr>
          <w:spacing w:val="-2"/>
        </w:rPr>
        <w:t>Allen County</w:t>
      </w:r>
      <w:r>
        <w:rPr>
          <w:spacing w:val="-2"/>
        </w:rPr>
        <w:t xml:space="preserve"> area is preferred.</w:t>
      </w:r>
    </w:p>
    <w:p w14:paraId="542F4C61" w14:textId="77777777" w:rsidR="00524ADD" w:rsidRDefault="006331C6" w:rsidP="009732B2">
      <w:pPr>
        <w:tabs>
          <w:tab w:val="left" w:pos="0"/>
        </w:tabs>
        <w:suppressAutoHyphens/>
        <w:jc w:val="both"/>
        <w:rPr>
          <w:spacing w:val="-2"/>
        </w:rPr>
      </w:pPr>
      <w:r>
        <w:rPr>
          <w:spacing w:val="-2"/>
        </w:rPr>
        <w:t>Grant Writing</w:t>
      </w:r>
    </w:p>
    <w:p w14:paraId="359216D5" w14:textId="77777777" w:rsidR="000F7BF5" w:rsidRDefault="00524ADD" w:rsidP="009732B2">
      <w:pPr>
        <w:tabs>
          <w:tab w:val="left" w:pos="0"/>
        </w:tabs>
        <w:suppressAutoHyphens/>
        <w:jc w:val="both"/>
        <w:rPr>
          <w:spacing w:val="-2"/>
        </w:rPr>
      </w:pPr>
      <w:r>
        <w:rPr>
          <w:spacing w:val="-2"/>
        </w:rPr>
        <w:t xml:space="preserve">Knowledge of </w:t>
      </w:r>
      <w:r w:rsidR="000F7BF5">
        <w:rPr>
          <w:spacing w:val="-2"/>
        </w:rPr>
        <w:t>FTA/State regulations</w:t>
      </w:r>
    </w:p>
    <w:p w14:paraId="4082AAF1" w14:textId="77777777" w:rsidR="009732B2" w:rsidRDefault="000F7BF5" w:rsidP="009732B2">
      <w:pPr>
        <w:tabs>
          <w:tab w:val="left" w:pos="0"/>
        </w:tabs>
        <w:suppressAutoHyphens/>
        <w:jc w:val="both"/>
        <w:rPr>
          <w:spacing w:val="-2"/>
        </w:rPr>
      </w:pPr>
      <w:r>
        <w:rPr>
          <w:spacing w:val="-2"/>
        </w:rPr>
        <w:t>Accounting Best Practices</w:t>
      </w:r>
      <w:r w:rsidR="009732B2">
        <w:rPr>
          <w:spacing w:val="-2"/>
        </w:rPr>
        <w:t xml:space="preserve">  </w:t>
      </w:r>
    </w:p>
    <w:p w14:paraId="6FE4B6EA" w14:textId="77777777" w:rsidR="009732B2" w:rsidRDefault="009732B2" w:rsidP="009732B2"/>
    <w:p w14:paraId="344A2745" w14:textId="77777777" w:rsidR="009732B2" w:rsidRPr="00685F7A" w:rsidRDefault="009732B2" w:rsidP="009732B2">
      <w:pPr>
        <w:outlineLvl w:val="0"/>
        <w:rPr>
          <w:b/>
          <w:sz w:val="22"/>
          <w:u w:val="single"/>
        </w:rPr>
      </w:pPr>
      <w:r w:rsidRPr="00685F7A">
        <w:rPr>
          <w:b/>
          <w:sz w:val="22"/>
          <w:u w:val="single"/>
        </w:rPr>
        <w:t>Physical Requirements:</w:t>
      </w:r>
    </w:p>
    <w:p w14:paraId="1BD14A13" w14:textId="77777777" w:rsidR="009732B2" w:rsidRDefault="009732B2" w:rsidP="009732B2">
      <w:pPr>
        <w:rPr>
          <w:sz w:val="22"/>
        </w:rPr>
      </w:pPr>
    </w:p>
    <w:p w14:paraId="471383BC" w14:textId="77777777" w:rsidR="009732B2" w:rsidRDefault="00D11942" w:rsidP="009732B2">
      <w:pPr>
        <w:rPr>
          <w:spacing w:val="-2"/>
        </w:rPr>
      </w:pPr>
      <w:r>
        <w:rPr>
          <w:sz w:val="22"/>
        </w:rPr>
        <w:t>Performs bending and stooping for filing purposes.</w:t>
      </w:r>
      <w:r w:rsidDel="00D11942">
        <w:rPr>
          <w:spacing w:val="-2"/>
        </w:rPr>
        <w:t xml:space="preserve"> </w:t>
      </w:r>
    </w:p>
    <w:p w14:paraId="52B18C0D" w14:textId="77777777" w:rsidR="00D11942" w:rsidRDefault="00D11942" w:rsidP="009732B2">
      <w:pPr>
        <w:rPr>
          <w:b/>
          <w:sz w:val="22"/>
          <w:u w:val="single"/>
        </w:rPr>
      </w:pPr>
    </w:p>
    <w:p w14:paraId="0056B6E1" w14:textId="77777777" w:rsidR="009732B2" w:rsidRPr="00685F7A" w:rsidRDefault="009732B2" w:rsidP="00A46C7D">
      <w:pPr>
        <w:jc w:val="both"/>
        <w:rPr>
          <w:sz w:val="22"/>
        </w:rPr>
      </w:pPr>
      <w:r w:rsidRPr="00685F7A">
        <w:rPr>
          <w:b/>
          <w:sz w:val="22"/>
          <w:u w:val="single"/>
        </w:rPr>
        <w:t xml:space="preserve">Working </w:t>
      </w:r>
      <w:r>
        <w:rPr>
          <w:b/>
          <w:sz w:val="22"/>
          <w:u w:val="single"/>
        </w:rPr>
        <w:t>Conditions</w:t>
      </w:r>
      <w:r w:rsidRPr="00685F7A">
        <w:rPr>
          <w:b/>
          <w:sz w:val="22"/>
          <w:u w:val="single"/>
        </w:rPr>
        <w:t>:</w:t>
      </w:r>
    </w:p>
    <w:p w14:paraId="19B27549" w14:textId="77777777" w:rsidR="009732B2" w:rsidRPr="00685F7A" w:rsidRDefault="009732B2" w:rsidP="009732B2">
      <w:pPr>
        <w:rPr>
          <w:sz w:val="22"/>
        </w:rPr>
      </w:pPr>
    </w:p>
    <w:p w14:paraId="6E4A370D" w14:textId="77777777" w:rsidR="006331C6" w:rsidRDefault="009732B2" w:rsidP="00E93274">
      <w:pPr>
        <w:rPr>
          <w:spacing w:val="-2"/>
        </w:rPr>
      </w:pPr>
      <w:r>
        <w:rPr>
          <w:spacing w:val="-2"/>
        </w:rPr>
        <w:t xml:space="preserve">Normal office/transit environment. </w:t>
      </w:r>
    </w:p>
    <w:p w14:paraId="302EEB83" w14:textId="77777777" w:rsidR="009732B2" w:rsidRPr="006331C6" w:rsidRDefault="006331C6" w:rsidP="00E93274">
      <w:pPr>
        <w:rPr>
          <w:spacing w:val="-2"/>
        </w:rPr>
      </w:pPr>
      <w:r w:rsidRPr="00FC1F30">
        <w:rPr>
          <w:color w:val="000000"/>
        </w:rPr>
        <w:t>Must be able to work successfully with diverse groups of people.</w:t>
      </w:r>
    </w:p>
    <w:p w14:paraId="130DBAF6" w14:textId="77777777" w:rsidR="009732B2" w:rsidRDefault="009732B2" w:rsidP="009732B2">
      <w:pPr>
        <w:rPr>
          <w:b/>
          <w:sz w:val="22"/>
          <w:u w:val="single"/>
        </w:rPr>
      </w:pPr>
    </w:p>
    <w:p w14:paraId="10CA35F4" w14:textId="77777777" w:rsidR="009732B2" w:rsidRPr="00685F7A" w:rsidRDefault="006331C6" w:rsidP="009732B2">
      <w:pPr>
        <w:outlineLvl w:val="0"/>
        <w:rPr>
          <w:sz w:val="22"/>
        </w:rPr>
      </w:pPr>
      <w:r>
        <w:rPr>
          <w:b/>
          <w:sz w:val="22"/>
          <w:u w:val="single"/>
        </w:rPr>
        <w:t>Salary Range</w:t>
      </w:r>
      <w:r w:rsidR="009732B2">
        <w:rPr>
          <w:b/>
          <w:sz w:val="22"/>
          <w:u w:val="single"/>
        </w:rPr>
        <w:t xml:space="preserve">: </w:t>
      </w:r>
    </w:p>
    <w:p w14:paraId="3884892A" w14:textId="77777777" w:rsidR="009732B2" w:rsidRPr="00685F7A" w:rsidRDefault="009732B2" w:rsidP="009732B2">
      <w:pPr>
        <w:rPr>
          <w:sz w:val="22"/>
        </w:rPr>
      </w:pPr>
    </w:p>
    <w:p w14:paraId="4F8EDA96" w14:textId="081D24EC" w:rsidR="009732B2" w:rsidRDefault="006331C6" w:rsidP="009732B2">
      <w:pPr>
        <w:jc w:val="both"/>
        <w:rPr>
          <w:color w:val="000000"/>
        </w:rPr>
      </w:pPr>
      <w:r>
        <w:rPr>
          <w:color w:val="000000"/>
        </w:rPr>
        <w:t>$52,000 to $</w:t>
      </w:r>
      <w:r w:rsidR="00AC2570">
        <w:rPr>
          <w:color w:val="000000"/>
        </w:rPr>
        <w:t>80</w:t>
      </w:r>
      <w:r>
        <w:rPr>
          <w:color w:val="000000"/>
        </w:rPr>
        <w:t>,000/year depending on experience</w:t>
      </w:r>
      <w:r w:rsidR="00AC2570">
        <w:rPr>
          <w:color w:val="000000"/>
        </w:rPr>
        <w:t xml:space="preserve"> and approval of Board of Trustees</w:t>
      </w:r>
    </w:p>
    <w:p w14:paraId="36648D86" w14:textId="77777777" w:rsidR="000F7BF5" w:rsidRDefault="000F7BF5" w:rsidP="009732B2">
      <w:pPr>
        <w:jc w:val="both"/>
        <w:rPr>
          <w:color w:val="000000"/>
        </w:rPr>
      </w:pPr>
      <w:bookmarkStart w:id="0" w:name="_GoBack"/>
      <w:bookmarkEnd w:id="0"/>
    </w:p>
    <w:p w14:paraId="4A963023" w14:textId="77777777" w:rsidR="000F7BF5" w:rsidRDefault="000F7BF5" w:rsidP="009732B2">
      <w:pPr>
        <w:jc w:val="both"/>
        <w:rPr>
          <w:color w:val="000000"/>
        </w:rPr>
      </w:pPr>
    </w:p>
    <w:p w14:paraId="7EC17C1D" w14:textId="77777777" w:rsidR="009732B2" w:rsidRPr="009732B2" w:rsidRDefault="009732B2" w:rsidP="009732B2">
      <w:pPr>
        <w:jc w:val="both"/>
        <w:rPr>
          <w:color w:val="000000"/>
        </w:rPr>
      </w:pPr>
    </w:p>
    <w:tbl>
      <w:tblPr>
        <w:tblStyle w:val="TableGrid"/>
        <w:tblW w:w="0" w:type="auto"/>
        <w:tblBorders>
          <w:insideH w:val="none" w:sz="0" w:space="0" w:color="auto"/>
        </w:tblBorders>
        <w:tblLook w:val="01E0" w:firstRow="1" w:lastRow="1" w:firstColumn="1" w:lastColumn="1" w:noHBand="0" w:noVBand="0"/>
      </w:tblPr>
      <w:tblGrid>
        <w:gridCol w:w="6101"/>
        <w:gridCol w:w="4689"/>
      </w:tblGrid>
      <w:tr w:rsidR="009732B2" w14:paraId="63E2F084" w14:textId="77777777" w:rsidTr="009732B2">
        <w:tc>
          <w:tcPr>
            <w:tcW w:w="11016" w:type="dxa"/>
            <w:gridSpan w:val="2"/>
            <w:tcBorders>
              <w:bottom w:val="nil"/>
            </w:tcBorders>
          </w:tcPr>
          <w:p w14:paraId="5FC356B9" w14:textId="77777777" w:rsidR="009732B2" w:rsidRPr="00A40E05" w:rsidRDefault="009732B2" w:rsidP="009732B2">
            <w:pPr>
              <w:rPr>
                <w:b/>
                <w:sz w:val="22"/>
              </w:rPr>
            </w:pPr>
            <w:r w:rsidRPr="00A40E05">
              <w:rPr>
                <w:b/>
                <w:sz w:val="22"/>
              </w:rPr>
              <w:t>I have read the foregoing job description in its entirety and understand its contents.  I can perform the essential functions outlined with or without reasonable accommodations.</w:t>
            </w:r>
            <w:r w:rsidRPr="00A40E05">
              <w:rPr>
                <w:b/>
                <w:sz w:val="22"/>
              </w:rPr>
              <w:tab/>
            </w:r>
          </w:p>
        </w:tc>
      </w:tr>
      <w:tr w:rsidR="009732B2" w14:paraId="51CA11D1" w14:textId="77777777" w:rsidTr="009732B2">
        <w:tc>
          <w:tcPr>
            <w:tcW w:w="6228" w:type="dxa"/>
            <w:tcBorders>
              <w:top w:val="nil"/>
              <w:bottom w:val="single" w:sz="4" w:space="0" w:color="auto"/>
              <w:right w:val="nil"/>
            </w:tcBorders>
          </w:tcPr>
          <w:p w14:paraId="1431D4B8" w14:textId="77777777" w:rsidR="009732B2" w:rsidRPr="00A40E05" w:rsidRDefault="009732B2" w:rsidP="009732B2">
            <w:pPr>
              <w:rPr>
                <w:b/>
                <w:sz w:val="22"/>
              </w:rPr>
            </w:pPr>
          </w:p>
          <w:p w14:paraId="56BA4560" w14:textId="77777777" w:rsidR="009732B2" w:rsidRPr="00A40E05" w:rsidRDefault="009732B2" w:rsidP="009732B2">
            <w:pPr>
              <w:rPr>
                <w:b/>
                <w:sz w:val="22"/>
                <w:u w:val="single"/>
              </w:rPr>
            </w:pPr>
            <w:r w:rsidRPr="00A40E05">
              <w:rPr>
                <w:b/>
                <w:sz w:val="22"/>
              </w:rPr>
              <w:t>Signed:</w:t>
            </w:r>
          </w:p>
        </w:tc>
        <w:tc>
          <w:tcPr>
            <w:tcW w:w="4788" w:type="dxa"/>
            <w:tcBorders>
              <w:top w:val="nil"/>
              <w:left w:val="nil"/>
              <w:bottom w:val="single" w:sz="4" w:space="0" w:color="auto"/>
            </w:tcBorders>
          </w:tcPr>
          <w:p w14:paraId="430445FF" w14:textId="77777777" w:rsidR="009732B2" w:rsidRPr="00A40E05" w:rsidRDefault="009732B2" w:rsidP="009732B2">
            <w:pPr>
              <w:rPr>
                <w:b/>
                <w:sz w:val="22"/>
              </w:rPr>
            </w:pPr>
          </w:p>
          <w:p w14:paraId="15FE247A" w14:textId="77777777" w:rsidR="009732B2" w:rsidRPr="00A40E05" w:rsidRDefault="009732B2" w:rsidP="009732B2">
            <w:pPr>
              <w:rPr>
                <w:b/>
                <w:sz w:val="22"/>
              </w:rPr>
            </w:pPr>
            <w:r w:rsidRPr="00A40E05">
              <w:rPr>
                <w:b/>
                <w:sz w:val="22"/>
              </w:rPr>
              <w:t>Date:</w:t>
            </w:r>
          </w:p>
        </w:tc>
      </w:tr>
    </w:tbl>
    <w:p w14:paraId="501A734A" w14:textId="77777777" w:rsidR="0081744D" w:rsidRPr="00685F7A" w:rsidRDefault="0081744D" w:rsidP="009732B2">
      <w:pPr>
        <w:tabs>
          <w:tab w:val="left" w:pos="0"/>
        </w:tabs>
        <w:suppressAutoHyphens/>
        <w:ind w:left="720" w:hanging="720"/>
        <w:jc w:val="both"/>
        <w:rPr>
          <w:sz w:val="22"/>
        </w:rPr>
      </w:pPr>
    </w:p>
    <w:sectPr w:rsidR="0081744D" w:rsidRPr="00685F7A" w:rsidSect="00A40E05">
      <w:headerReference w:type="default" r:id="rId7"/>
      <w:footerReference w:type="default" r:id="rId8"/>
      <w:pgSz w:w="12240" w:h="15840" w:code="1"/>
      <w:pgMar w:top="1152"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09757" w14:textId="77777777" w:rsidR="00311839" w:rsidRDefault="00311839">
      <w:r>
        <w:separator/>
      </w:r>
    </w:p>
  </w:endnote>
  <w:endnote w:type="continuationSeparator" w:id="0">
    <w:p w14:paraId="1F2B1044" w14:textId="77777777" w:rsidR="00311839" w:rsidRDefault="0031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C108" w14:textId="77777777" w:rsidR="00C622E0" w:rsidRPr="0081744D" w:rsidRDefault="00D657A3" w:rsidP="009C0BEA">
    <w:pPr>
      <w:pStyle w:val="Footer"/>
      <w:pBdr>
        <w:top w:val="single" w:sz="8" w:space="1" w:color="auto"/>
      </w:pBdr>
      <w:tabs>
        <w:tab w:val="clear" w:pos="4320"/>
        <w:tab w:val="clear" w:pos="8640"/>
        <w:tab w:val="center" w:pos="5040"/>
        <w:tab w:val="right" w:pos="7920"/>
      </w:tabs>
      <w:rPr>
        <w:sz w:val="20"/>
      </w:rPr>
    </w:pPr>
    <w:r>
      <w:rPr>
        <w:rStyle w:val="PageNumber"/>
        <w:i/>
        <w:sz w:val="20"/>
      </w:rPr>
      <w:t>ACRTA</w:t>
    </w:r>
    <w:r w:rsidR="00C622E0">
      <w:rPr>
        <w:rStyle w:val="PageNumber"/>
        <w:i/>
        <w:sz w:val="20"/>
      </w:rPr>
      <w:t xml:space="preserve"> is an EEO/AA Employer</w:t>
    </w:r>
    <w:r w:rsidR="00C622E0" w:rsidRPr="0081744D">
      <w:rPr>
        <w:rStyle w:val="PageNumber"/>
        <w:sz w:val="20"/>
      </w:rPr>
      <w:tab/>
    </w:r>
    <w:r w:rsidR="00C622E0" w:rsidRPr="0081744D">
      <w:rPr>
        <w:rStyle w:val="PageNumber"/>
        <w:sz w:val="20"/>
      </w:rPr>
      <w:tab/>
    </w:r>
    <w:r w:rsidR="00C622E0">
      <w:rPr>
        <w:rStyle w:val="PageNumber"/>
        <w:sz w:val="20"/>
      </w:rPr>
      <w:tab/>
    </w:r>
    <w:r w:rsidR="00C622E0">
      <w:rPr>
        <w:rStyle w:val="PageNumber"/>
        <w:sz w:val="20"/>
      </w:rPr>
      <w:tab/>
    </w:r>
    <w:r w:rsidR="00C622E0" w:rsidRPr="0081744D">
      <w:rPr>
        <w:sz w:val="20"/>
      </w:rPr>
      <w:t xml:space="preserve">Page </w:t>
    </w:r>
    <w:r w:rsidR="00C622E0" w:rsidRPr="0081744D">
      <w:rPr>
        <w:rStyle w:val="PageNumber"/>
        <w:sz w:val="20"/>
      </w:rPr>
      <w:fldChar w:fldCharType="begin"/>
    </w:r>
    <w:r w:rsidR="00C622E0" w:rsidRPr="0081744D">
      <w:rPr>
        <w:rStyle w:val="PageNumber"/>
        <w:sz w:val="20"/>
      </w:rPr>
      <w:instrText xml:space="preserve"> PAGE </w:instrText>
    </w:r>
    <w:r w:rsidR="00C622E0" w:rsidRPr="0081744D">
      <w:rPr>
        <w:rStyle w:val="PageNumber"/>
        <w:sz w:val="20"/>
      </w:rPr>
      <w:fldChar w:fldCharType="separate"/>
    </w:r>
    <w:r w:rsidR="009A164B">
      <w:rPr>
        <w:rStyle w:val="PageNumber"/>
        <w:noProof/>
        <w:sz w:val="20"/>
      </w:rPr>
      <w:t>1</w:t>
    </w:r>
    <w:r w:rsidR="00C622E0" w:rsidRPr="0081744D">
      <w:rPr>
        <w:rStyle w:val="PageNumber"/>
        <w:sz w:val="20"/>
      </w:rPr>
      <w:fldChar w:fldCharType="end"/>
    </w:r>
    <w:r w:rsidR="00C622E0" w:rsidRPr="0081744D">
      <w:rPr>
        <w:rStyle w:val="PageNumber"/>
        <w:sz w:val="20"/>
      </w:rPr>
      <w:t xml:space="preserve"> of </w:t>
    </w:r>
    <w:r w:rsidR="00C622E0" w:rsidRPr="0081744D">
      <w:rPr>
        <w:rStyle w:val="PageNumber"/>
        <w:sz w:val="20"/>
      </w:rPr>
      <w:fldChar w:fldCharType="begin"/>
    </w:r>
    <w:r w:rsidR="00C622E0" w:rsidRPr="0081744D">
      <w:rPr>
        <w:rStyle w:val="PageNumber"/>
        <w:sz w:val="20"/>
      </w:rPr>
      <w:instrText xml:space="preserve"> NUMPAGES </w:instrText>
    </w:r>
    <w:r w:rsidR="00C622E0" w:rsidRPr="0081744D">
      <w:rPr>
        <w:rStyle w:val="PageNumber"/>
        <w:sz w:val="20"/>
      </w:rPr>
      <w:fldChar w:fldCharType="separate"/>
    </w:r>
    <w:r w:rsidR="009A164B">
      <w:rPr>
        <w:rStyle w:val="PageNumber"/>
        <w:noProof/>
        <w:sz w:val="20"/>
      </w:rPr>
      <w:t>2</w:t>
    </w:r>
    <w:r w:rsidR="00C622E0" w:rsidRPr="008174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5BB19" w14:textId="77777777" w:rsidR="00311839" w:rsidRDefault="00311839">
      <w:r>
        <w:separator/>
      </w:r>
    </w:p>
  </w:footnote>
  <w:footnote w:type="continuationSeparator" w:id="0">
    <w:p w14:paraId="651CFF35" w14:textId="77777777" w:rsidR="00311839" w:rsidRDefault="0031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CCAD" w14:textId="77777777" w:rsidR="00C622E0" w:rsidRPr="00513CE9" w:rsidRDefault="00D657A3" w:rsidP="00DA4B44">
    <w:pPr>
      <w:jc w:val="center"/>
      <w:rPr>
        <w:b/>
      </w:rPr>
    </w:pPr>
    <w:r>
      <w:rPr>
        <w:b/>
      </w:rPr>
      <w:t>Allen County RTA</w:t>
    </w:r>
  </w:p>
  <w:p w14:paraId="3F14D367" w14:textId="77777777" w:rsidR="00C622E0" w:rsidRDefault="00C622E0" w:rsidP="00DA4B44">
    <w:pPr>
      <w:tabs>
        <w:tab w:val="center" w:pos="5400"/>
        <w:tab w:val="left" w:pos="7080"/>
      </w:tabs>
      <w:rPr>
        <w:b/>
        <w:sz w:val="28"/>
      </w:rPr>
    </w:pPr>
    <w:r w:rsidRPr="00513CE9">
      <w:rPr>
        <w:b/>
      </w:rPr>
      <w:tab/>
      <w:t>Job Description</w:t>
    </w:r>
    <w:r>
      <w:rPr>
        <w:b/>
        <w:sz w:val="28"/>
      </w:rPr>
      <w:tab/>
    </w:r>
  </w:p>
  <w:p w14:paraId="1CFEE5FF" w14:textId="77777777" w:rsidR="00C622E0" w:rsidRDefault="00C622E0" w:rsidP="00DA4B44">
    <w:pPr>
      <w:pBdr>
        <w:bottom w:val="single" w:sz="4" w:space="1" w:color="auto"/>
      </w:pBdr>
      <w:jc w:val="center"/>
      <w:rPr>
        <w:b/>
        <w:sz w:val="28"/>
      </w:rPr>
    </w:pPr>
  </w:p>
  <w:p w14:paraId="79CA175D" w14:textId="77777777" w:rsidR="00C622E0" w:rsidRPr="0015377F" w:rsidRDefault="00D54CB6" w:rsidP="00DA4B44">
    <w:pPr>
      <w:pBdr>
        <w:bottom w:val="single" w:sz="4" w:space="1" w:color="auto"/>
      </w:pBdr>
      <w:jc w:val="center"/>
      <w:rPr>
        <w:b/>
        <w:sz w:val="32"/>
      </w:rPr>
    </w:pPr>
    <w:r>
      <w:rPr>
        <w:b/>
        <w:sz w:val="32"/>
      </w:rPr>
      <w:t>Finance</w:t>
    </w:r>
    <w:r w:rsidR="007956E1">
      <w:rPr>
        <w:b/>
        <w:sz w:val="32"/>
      </w:rPr>
      <w:t xml:space="preserve"> and Grants</w:t>
    </w:r>
    <w:r>
      <w:rPr>
        <w:b/>
        <w:sz w:val="32"/>
      </w:rPr>
      <w:t xml:space="preserve"> </w:t>
    </w:r>
    <w:r w:rsidR="007956E1">
      <w:rPr>
        <w:b/>
        <w:sz w:val="32"/>
      </w:rPr>
      <w:t>Manager</w:t>
    </w:r>
  </w:p>
  <w:p w14:paraId="58EF3FAC" w14:textId="77777777" w:rsidR="00C622E0" w:rsidRPr="00DA4B44" w:rsidRDefault="00C622E0" w:rsidP="00DA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5BC5"/>
    <w:multiLevelType w:val="singleLevel"/>
    <w:tmpl w:val="D3BEA750"/>
    <w:lvl w:ilvl="0">
      <w:start w:val="1"/>
      <w:numFmt w:val="decimal"/>
      <w:lvlText w:val="%1."/>
      <w:lvlJc w:val="left"/>
      <w:pPr>
        <w:tabs>
          <w:tab w:val="num" w:pos="405"/>
        </w:tabs>
        <w:ind w:left="405" w:hanging="360"/>
      </w:pPr>
      <w:rPr>
        <w:rFonts w:hint="default"/>
      </w:rPr>
    </w:lvl>
  </w:abstractNum>
  <w:abstractNum w:abstractNumId="1" w15:restartNumberingAfterBreak="0">
    <w:nsid w:val="135262DC"/>
    <w:multiLevelType w:val="singleLevel"/>
    <w:tmpl w:val="51D23C6A"/>
    <w:lvl w:ilvl="0">
      <w:start w:val="1"/>
      <w:numFmt w:val="decimal"/>
      <w:lvlText w:val="%1."/>
      <w:lvlJc w:val="left"/>
      <w:pPr>
        <w:tabs>
          <w:tab w:val="num" w:pos="360"/>
        </w:tabs>
        <w:ind w:left="360" w:hanging="360"/>
      </w:pPr>
      <w:rPr>
        <w:sz w:val="20"/>
      </w:rPr>
    </w:lvl>
  </w:abstractNum>
  <w:abstractNum w:abstractNumId="2" w15:restartNumberingAfterBreak="0">
    <w:nsid w:val="150A4A7E"/>
    <w:multiLevelType w:val="hybridMultilevel"/>
    <w:tmpl w:val="22F44E9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50184F"/>
    <w:multiLevelType w:val="hybridMultilevel"/>
    <w:tmpl w:val="A8B49B56"/>
    <w:lvl w:ilvl="0" w:tplc="AC9459E6">
      <w:start w:val="3"/>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24398"/>
    <w:multiLevelType w:val="hybridMultilevel"/>
    <w:tmpl w:val="CBB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D5"/>
    <w:rsid w:val="00027FE6"/>
    <w:rsid w:val="00060ED6"/>
    <w:rsid w:val="000748B6"/>
    <w:rsid w:val="000A335D"/>
    <w:rsid w:val="000B4E60"/>
    <w:rsid w:val="000C7FE7"/>
    <w:rsid w:val="000D26E1"/>
    <w:rsid w:val="000D33A0"/>
    <w:rsid w:val="000E15A5"/>
    <w:rsid w:val="000F13B2"/>
    <w:rsid w:val="000F29D8"/>
    <w:rsid w:val="000F63D9"/>
    <w:rsid w:val="000F7BF5"/>
    <w:rsid w:val="00126D0C"/>
    <w:rsid w:val="00154FA6"/>
    <w:rsid w:val="00155C80"/>
    <w:rsid w:val="0017783D"/>
    <w:rsid w:val="001B5DD1"/>
    <w:rsid w:val="001D0F3C"/>
    <w:rsid w:val="001E2369"/>
    <w:rsid w:val="00224E97"/>
    <w:rsid w:val="00261231"/>
    <w:rsid w:val="002870F4"/>
    <w:rsid w:val="002B3F63"/>
    <w:rsid w:val="002C66B6"/>
    <w:rsid w:val="002E614E"/>
    <w:rsid w:val="002F2694"/>
    <w:rsid w:val="00311839"/>
    <w:rsid w:val="00311C97"/>
    <w:rsid w:val="00314E8A"/>
    <w:rsid w:val="00330B91"/>
    <w:rsid w:val="003749E6"/>
    <w:rsid w:val="003956DB"/>
    <w:rsid w:val="003A7F1B"/>
    <w:rsid w:val="003F4E90"/>
    <w:rsid w:val="004014FC"/>
    <w:rsid w:val="00401940"/>
    <w:rsid w:val="004C0F07"/>
    <w:rsid w:val="0051343D"/>
    <w:rsid w:val="00524ADD"/>
    <w:rsid w:val="00553126"/>
    <w:rsid w:val="00566F88"/>
    <w:rsid w:val="005A1308"/>
    <w:rsid w:val="005A3C1B"/>
    <w:rsid w:val="005B3B6A"/>
    <w:rsid w:val="005C7440"/>
    <w:rsid w:val="005E1D6E"/>
    <w:rsid w:val="005F36D4"/>
    <w:rsid w:val="006331C6"/>
    <w:rsid w:val="006520F2"/>
    <w:rsid w:val="00685F7A"/>
    <w:rsid w:val="00686945"/>
    <w:rsid w:val="006C523C"/>
    <w:rsid w:val="006D5646"/>
    <w:rsid w:val="00732CB2"/>
    <w:rsid w:val="00735370"/>
    <w:rsid w:val="007377EF"/>
    <w:rsid w:val="007802FF"/>
    <w:rsid w:val="007956E1"/>
    <w:rsid w:val="007C2872"/>
    <w:rsid w:val="007C2902"/>
    <w:rsid w:val="007E12C6"/>
    <w:rsid w:val="007E5541"/>
    <w:rsid w:val="007F7C02"/>
    <w:rsid w:val="00800A7E"/>
    <w:rsid w:val="0081744D"/>
    <w:rsid w:val="00817D84"/>
    <w:rsid w:val="0082133A"/>
    <w:rsid w:val="008623F7"/>
    <w:rsid w:val="008A66BE"/>
    <w:rsid w:val="008B4F87"/>
    <w:rsid w:val="008B676B"/>
    <w:rsid w:val="008D311E"/>
    <w:rsid w:val="008D7FB4"/>
    <w:rsid w:val="009710B3"/>
    <w:rsid w:val="009732B2"/>
    <w:rsid w:val="009739BC"/>
    <w:rsid w:val="00974EBB"/>
    <w:rsid w:val="009A149F"/>
    <w:rsid w:val="009A164B"/>
    <w:rsid w:val="009A1E60"/>
    <w:rsid w:val="009B5B87"/>
    <w:rsid w:val="009B7812"/>
    <w:rsid w:val="009C0BEA"/>
    <w:rsid w:val="00A10BAD"/>
    <w:rsid w:val="00A1104D"/>
    <w:rsid w:val="00A11856"/>
    <w:rsid w:val="00A20ED1"/>
    <w:rsid w:val="00A40E05"/>
    <w:rsid w:val="00A46C7D"/>
    <w:rsid w:val="00A7298C"/>
    <w:rsid w:val="00A778BF"/>
    <w:rsid w:val="00A84D24"/>
    <w:rsid w:val="00AA4185"/>
    <w:rsid w:val="00AA5324"/>
    <w:rsid w:val="00AC2570"/>
    <w:rsid w:val="00B10219"/>
    <w:rsid w:val="00B53729"/>
    <w:rsid w:val="00B72720"/>
    <w:rsid w:val="00B74D63"/>
    <w:rsid w:val="00B87405"/>
    <w:rsid w:val="00BD41FD"/>
    <w:rsid w:val="00BF24D4"/>
    <w:rsid w:val="00C17A41"/>
    <w:rsid w:val="00C44F9E"/>
    <w:rsid w:val="00C50C38"/>
    <w:rsid w:val="00C56B2B"/>
    <w:rsid w:val="00C622E0"/>
    <w:rsid w:val="00C64043"/>
    <w:rsid w:val="00C77CC2"/>
    <w:rsid w:val="00C91A6F"/>
    <w:rsid w:val="00CD2F9D"/>
    <w:rsid w:val="00CE3AE0"/>
    <w:rsid w:val="00D11942"/>
    <w:rsid w:val="00D40524"/>
    <w:rsid w:val="00D54CB6"/>
    <w:rsid w:val="00D65184"/>
    <w:rsid w:val="00D657A3"/>
    <w:rsid w:val="00D9480E"/>
    <w:rsid w:val="00DA4B44"/>
    <w:rsid w:val="00DC103B"/>
    <w:rsid w:val="00DC68FD"/>
    <w:rsid w:val="00E033D5"/>
    <w:rsid w:val="00E059CC"/>
    <w:rsid w:val="00E411D0"/>
    <w:rsid w:val="00E5606A"/>
    <w:rsid w:val="00E5611F"/>
    <w:rsid w:val="00E566BE"/>
    <w:rsid w:val="00E93274"/>
    <w:rsid w:val="00EB740D"/>
    <w:rsid w:val="00ED262F"/>
    <w:rsid w:val="00F1697D"/>
    <w:rsid w:val="00F30A5A"/>
    <w:rsid w:val="00F34C27"/>
    <w:rsid w:val="00F35514"/>
    <w:rsid w:val="00FE4C23"/>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EB3409"/>
  <w15:docId w15:val="{D26CD30C-37DD-42C2-A28F-8D563BB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5F7A"/>
    <w:pPr>
      <w:tabs>
        <w:tab w:val="center" w:pos="4320"/>
        <w:tab w:val="right" w:pos="8640"/>
      </w:tabs>
    </w:pPr>
  </w:style>
  <w:style w:type="paragraph" w:styleId="Footer">
    <w:name w:val="footer"/>
    <w:basedOn w:val="Normal"/>
    <w:rsid w:val="00685F7A"/>
    <w:pPr>
      <w:tabs>
        <w:tab w:val="center" w:pos="4320"/>
        <w:tab w:val="right" w:pos="8640"/>
      </w:tabs>
    </w:pPr>
  </w:style>
  <w:style w:type="character" w:styleId="PageNumber">
    <w:name w:val="page number"/>
    <w:basedOn w:val="DefaultParagraphFont"/>
    <w:rsid w:val="0081744D"/>
  </w:style>
  <w:style w:type="paragraph" w:styleId="BodyTextIndent">
    <w:name w:val="Body Text Indent"/>
    <w:basedOn w:val="Normal"/>
    <w:rsid w:val="00C44F9E"/>
    <w:pPr>
      <w:tabs>
        <w:tab w:val="left" w:pos="-720"/>
      </w:tabs>
      <w:suppressAutoHyphens/>
      <w:ind w:left="720" w:hanging="720"/>
      <w:jc w:val="both"/>
    </w:pPr>
    <w:rPr>
      <w:rFonts w:ascii="Courier New" w:hAnsi="Courier New"/>
      <w:spacing w:val="-2"/>
      <w:sz w:val="20"/>
      <w:szCs w:val="20"/>
    </w:rPr>
  </w:style>
  <w:style w:type="paragraph" w:styleId="BodyText2">
    <w:name w:val="Body Text 2"/>
    <w:basedOn w:val="Normal"/>
    <w:rsid w:val="00C44F9E"/>
    <w:pPr>
      <w:spacing w:after="120" w:line="480" w:lineRule="auto"/>
    </w:pPr>
  </w:style>
  <w:style w:type="paragraph" w:styleId="NormalWeb">
    <w:name w:val="Normal (Web)"/>
    <w:basedOn w:val="Normal"/>
    <w:rsid w:val="00224E97"/>
    <w:pPr>
      <w:spacing w:before="100" w:beforeAutospacing="1" w:after="100" w:afterAutospacing="1"/>
    </w:pPr>
  </w:style>
  <w:style w:type="paragraph" w:styleId="DocumentMap">
    <w:name w:val="Document Map"/>
    <w:basedOn w:val="Normal"/>
    <w:semiHidden/>
    <w:rsid w:val="00D9480E"/>
    <w:pPr>
      <w:shd w:val="clear" w:color="auto" w:fill="000080"/>
    </w:pPr>
    <w:rPr>
      <w:rFonts w:ascii="Tahoma" w:hAnsi="Tahoma" w:cs="Tahoma"/>
      <w:sz w:val="20"/>
      <w:szCs w:val="20"/>
    </w:rPr>
  </w:style>
  <w:style w:type="paragraph" w:styleId="BalloonText">
    <w:name w:val="Balloon Text"/>
    <w:basedOn w:val="Normal"/>
    <w:semiHidden/>
    <w:rsid w:val="00FF7ED1"/>
    <w:rPr>
      <w:rFonts w:ascii="Tahoma" w:hAnsi="Tahoma" w:cs="Tahoma"/>
      <w:sz w:val="16"/>
      <w:szCs w:val="16"/>
    </w:rPr>
  </w:style>
  <w:style w:type="paragraph" w:styleId="Revision">
    <w:name w:val="Revision"/>
    <w:hidden/>
    <w:uiPriority w:val="99"/>
    <w:semiHidden/>
    <w:rsid w:val="00155C80"/>
    <w:rPr>
      <w:sz w:val="24"/>
      <w:szCs w:val="24"/>
    </w:rPr>
  </w:style>
  <w:style w:type="paragraph" w:styleId="ListParagraph">
    <w:name w:val="List Paragraph"/>
    <w:basedOn w:val="Normal"/>
    <w:uiPriority w:val="34"/>
    <w:qFormat/>
    <w:rsid w:val="00D54CB6"/>
    <w:pPr>
      <w:spacing w:before="120" w:after="120"/>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586</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Utilities of Springfield, Missouri</vt:lpstr>
    </vt:vector>
  </TitlesOfParts>
  <Company>City Utilities of Springfield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Utilities of Springfield, Missouri</dc:title>
  <dc:creator>SMURDAUG</dc:creator>
  <cp:lastModifiedBy>Shelia Haney</cp:lastModifiedBy>
  <cp:revision>8</cp:revision>
  <cp:lastPrinted>2018-11-13T13:36:00Z</cp:lastPrinted>
  <dcterms:created xsi:type="dcterms:W3CDTF">2014-07-11T15:25:00Z</dcterms:created>
  <dcterms:modified xsi:type="dcterms:W3CDTF">2019-11-14T16:40:00Z</dcterms:modified>
</cp:coreProperties>
</file>